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08" w:rsidRDefault="00CD0308" w:rsidP="00CD0308">
      <w:pPr>
        <w:spacing w:after="0" w:line="240" w:lineRule="auto"/>
        <w:ind w:left="-993" w:firstLine="993"/>
        <w:jc w:val="right"/>
      </w:pPr>
    </w:p>
    <w:p w:rsidR="00CD0308" w:rsidRPr="00917094" w:rsidRDefault="00CD0308" w:rsidP="00CD0308">
      <w:pPr>
        <w:shd w:val="clear" w:color="auto" w:fill="FFFFFF"/>
        <w:spacing w:before="218" w:after="218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1709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Перечень коррупционно-опасных функций, </w:t>
      </w:r>
      <w:r w:rsidRPr="0091709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осуществляемых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ГБУСОН РО «СРЦ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района»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1) О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рганизация и осуществление закупок товаров, работ, услуг для нужд учреждения;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2) О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существление функций государственного заказчика (представителя государственного заказчика) федеральных целевых программ, инновационных программ, проектов, по договорам, контрактам и иным работам в установленной сфере деятельности учреждения;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3) Р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 xml:space="preserve">азработка и реализация инновационных программ  в установленной сфере деятельности учреждения 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контроль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 xml:space="preserve"> за</w:t>
      </w:r>
      <w:proofErr w:type="gramEnd"/>
      <w:r w:rsidRPr="00917094">
        <w:rPr>
          <w:rFonts w:ascii="Times New Roman" w:eastAsia="Times New Roman" w:hAnsi="Times New Roman"/>
          <w:color w:val="000000"/>
          <w:sz w:val="24"/>
          <w:szCs w:val="24"/>
        </w:rPr>
        <w:t xml:space="preserve"> их исполнением;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4) О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казание государственных услуг в установленной сфере деятельности, если такие функции предусмотрены федеральными законами, областными законами, нормативными правовыми актами Президента Российской Федерации, Правительства Российской Федерации и Правительства Ростовской области;</w:t>
      </w:r>
      <w:proofErr w:type="gramEnd"/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5) П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редставление в судебных органах прав и законных интересов учреждения;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917094">
        <w:rPr>
          <w:rFonts w:ascii="Times New Roman" w:hAnsi="Times New Roman"/>
          <w:sz w:val="24"/>
          <w:szCs w:val="24"/>
        </w:rPr>
        <w:t xml:space="preserve">аспоряжение особо ценным движимым имуществом </w:t>
      </w:r>
      <w:r>
        <w:rPr>
          <w:rFonts w:ascii="Times New Roman" w:hAnsi="Times New Roman"/>
          <w:sz w:val="24"/>
          <w:szCs w:val="24"/>
        </w:rPr>
        <w:t>учреждения;</w:t>
      </w:r>
    </w:p>
    <w:p w:rsidR="00CD0308" w:rsidRPr="00917094" w:rsidRDefault="00CD0308" w:rsidP="00CD0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</w:t>
      </w:r>
      <w:r w:rsidRPr="00917094">
        <w:rPr>
          <w:rFonts w:ascii="Times New Roman" w:hAnsi="Times New Roman"/>
          <w:sz w:val="24"/>
          <w:szCs w:val="24"/>
        </w:rPr>
        <w:t xml:space="preserve">писание особо ценного движимого имущества </w:t>
      </w:r>
      <w:r>
        <w:rPr>
          <w:rFonts w:ascii="Times New Roman" w:hAnsi="Times New Roman"/>
          <w:sz w:val="24"/>
          <w:szCs w:val="24"/>
        </w:rPr>
        <w:t>учреждения</w:t>
      </w:r>
      <w:r w:rsidRPr="00917094">
        <w:rPr>
          <w:rFonts w:ascii="Times New Roman" w:hAnsi="Times New Roman"/>
          <w:sz w:val="24"/>
          <w:szCs w:val="24"/>
        </w:rPr>
        <w:t>;</w:t>
      </w:r>
    </w:p>
    <w:p w:rsidR="00CD0308" w:rsidRPr="00917094" w:rsidRDefault="00CD0308" w:rsidP="00CD0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</w:t>
      </w:r>
      <w:r w:rsidRPr="00917094">
        <w:rPr>
          <w:rFonts w:ascii="Times New Roman" w:hAnsi="Times New Roman"/>
          <w:sz w:val="24"/>
          <w:szCs w:val="24"/>
        </w:rPr>
        <w:t>овершени</w:t>
      </w:r>
      <w:r>
        <w:rPr>
          <w:rFonts w:ascii="Times New Roman" w:hAnsi="Times New Roman"/>
          <w:sz w:val="24"/>
          <w:szCs w:val="24"/>
        </w:rPr>
        <w:t>е</w:t>
      </w:r>
      <w:r w:rsidRPr="00917094">
        <w:rPr>
          <w:rFonts w:ascii="Times New Roman" w:hAnsi="Times New Roman"/>
          <w:sz w:val="24"/>
          <w:szCs w:val="24"/>
        </w:rPr>
        <w:t xml:space="preserve"> крупных сделок;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9) Х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ранение и распределение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атериально-технических ресурсов;</w:t>
      </w:r>
    </w:p>
    <w:p w:rsidR="00CD0308" w:rsidRPr="00917094" w:rsidRDefault="00CD0308" w:rsidP="00CD03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)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оставление плана финансово-хозяйственной деятельности учреждения;</w:t>
      </w:r>
    </w:p>
    <w:p w:rsidR="00CD0308" w:rsidRPr="00917094" w:rsidRDefault="00CD0308" w:rsidP="00CD03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11) У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 xml:space="preserve">тверждение и ведение </w:t>
      </w:r>
      <w:r w:rsidRPr="00917094">
        <w:rPr>
          <w:rFonts w:ascii="Times New Roman" w:hAnsi="Times New Roman"/>
          <w:sz w:val="24"/>
          <w:szCs w:val="24"/>
        </w:rPr>
        <w:t xml:space="preserve">плана финансово-хозяйственной деятельности </w:t>
      </w:r>
      <w:r>
        <w:rPr>
          <w:rFonts w:ascii="Times New Roman" w:hAnsi="Times New Roman"/>
          <w:sz w:val="24"/>
          <w:szCs w:val="24"/>
        </w:rPr>
        <w:t>учреждения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CD0308" w:rsidRPr="00917094" w:rsidRDefault="00CD0308" w:rsidP="00CD03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12) О</w:t>
      </w:r>
      <w:r w:rsidRPr="00917094">
        <w:rPr>
          <w:rFonts w:ascii="Times New Roman" w:eastAsia="Times New Roman" w:hAnsi="Times New Roman"/>
          <w:color w:val="000000"/>
          <w:sz w:val="24"/>
          <w:szCs w:val="24"/>
        </w:rPr>
        <w:t>рганизация перечисления денежных средств на расчётные счета контрагентов;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13) О</w:t>
      </w:r>
      <w:r w:rsidRPr="009170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пределение поставщиков (подрядчиков, исполнителей) и заключение государственных контрактов и иных гражданско-правовых договоров на поставки товаров, выполнение работ, оказание услуг для нужд учреждения;</w:t>
      </w:r>
    </w:p>
    <w:p w:rsidR="00CD0308" w:rsidRPr="00917094" w:rsidRDefault="00CD0308" w:rsidP="00CD0308">
      <w:pPr>
        <w:pStyle w:val="Style3"/>
        <w:widowControl/>
        <w:tabs>
          <w:tab w:val="left" w:pos="0"/>
        </w:tabs>
        <w:spacing w:line="240" w:lineRule="auto"/>
        <w:jc w:val="both"/>
        <w:rPr>
          <w:rStyle w:val="FontStyle13"/>
          <w:rFonts w:eastAsia="Calibri"/>
        </w:rPr>
      </w:pPr>
      <w:r>
        <w:rPr>
          <w:rStyle w:val="FontStyle13"/>
          <w:rFonts w:eastAsia="Calibri"/>
        </w:rPr>
        <w:t>14) О</w:t>
      </w:r>
      <w:r w:rsidRPr="00917094">
        <w:rPr>
          <w:rStyle w:val="FontStyle13"/>
          <w:rFonts w:eastAsia="Calibri"/>
        </w:rPr>
        <w:t>рганизация капитального и текущего ремонта здания и помещений, а также содержание в надлежащем состоянии территории учреждения</w:t>
      </w:r>
      <w:r>
        <w:rPr>
          <w:rStyle w:val="FontStyle13"/>
          <w:rFonts w:eastAsia="Calibri"/>
        </w:rPr>
        <w:t>;</w:t>
      </w:r>
    </w:p>
    <w:p w:rsidR="00CD0308" w:rsidRPr="00917094" w:rsidRDefault="00CD0308" w:rsidP="00CD0308">
      <w:pPr>
        <w:shd w:val="clear" w:color="auto" w:fill="FFFFFF"/>
        <w:spacing w:after="0" w:line="240" w:lineRule="auto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15) О</w:t>
      </w:r>
      <w:r w:rsidRPr="00917094">
        <w:rPr>
          <w:rStyle w:val="FontStyle13"/>
          <w:sz w:val="24"/>
          <w:szCs w:val="24"/>
        </w:rPr>
        <w:t>рганизация работы с поставщиками коммунальных, эксплуатационных и хозяйственных услуг в здании учреждения и на прилегающей территории</w:t>
      </w:r>
      <w:r>
        <w:rPr>
          <w:rStyle w:val="FontStyle13"/>
          <w:sz w:val="24"/>
          <w:szCs w:val="24"/>
        </w:rPr>
        <w:t>;</w:t>
      </w:r>
    </w:p>
    <w:p w:rsidR="00CD0308" w:rsidRPr="00917094" w:rsidRDefault="00CD0308" w:rsidP="00CD0308">
      <w:pPr>
        <w:pStyle w:val="Style3"/>
        <w:widowControl/>
        <w:tabs>
          <w:tab w:val="left" w:pos="1013"/>
        </w:tabs>
        <w:spacing w:line="240" w:lineRule="auto"/>
        <w:jc w:val="both"/>
        <w:rPr>
          <w:rStyle w:val="FontStyle13"/>
          <w:rFonts w:eastAsia="Calibri"/>
        </w:rPr>
      </w:pPr>
      <w:r>
        <w:rPr>
          <w:rStyle w:val="FontStyle13"/>
          <w:rFonts w:eastAsia="Calibri"/>
        </w:rPr>
        <w:t>16) В</w:t>
      </w:r>
      <w:r w:rsidRPr="00917094">
        <w:rPr>
          <w:rStyle w:val="FontStyle13"/>
          <w:rFonts w:eastAsia="Calibri"/>
        </w:rPr>
        <w:t>недрение и сопровождение программных средств, необходимых для ведения делопроизводства, информационно-правового обеспечения деятельности учреждения</w:t>
      </w:r>
      <w:r>
        <w:rPr>
          <w:rStyle w:val="FontStyle13"/>
          <w:rFonts w:eastAsia="Calibri"/>
        </w:rPr>
        <w:t>;</w:t>
      </w:r>
    </w:p>
    <w:p w:rsidR="00CD0308" w:rsidRPr="00917094" w:rsidRDefault="00CD0308" w:rsidP="00CD0308">
      <w:pPr>
        <w:pStyle w:val="Style3"/>
        <w:widowControl/>
        <w:tabs>
          <w:tab w:val="left" w:pos="0"/>
        </w:tabs>
        <w:spacing w:line="360" w:lineRule="auto"/>
        <w:jc w:val="both"/>
        <w:rPr>
          <w:rStyle w:val="FontStyle13"/>
          <w:rFonts w:eastAsia="Calibri"/>
        </w:rPr>
      </w:pPr>
      <w:r>
        <w:rPr>
          <w:rStyle w:val="FontStyle13"/>
          <w:rFonts w:eastAsia="Calibri"/>
        </w:rPr>
        <w:t>17)  П</w:t>
      </w:r>
      <w:r w:rsidRPr="00917094">
        <w:rPr>
          <w:rStyle w:val="FontStyle13"/>
          <w:rFonts w:eastAsia="Calibri"/>
        </w:rPr>
        <w:t>роведение инвентаризации имущ</w:t>
      </w:r>
      <w:r>
        <w:rPr>
          <w:rStyle w:val="FontStyle13"/>
          <w:rFonts w:eastAsia="Calibri"/>
        </w:rPr>
        <w:t>ества и финансовых обязательств;</w:t>
      </w:r>
    </w:p>
    <w:p w:rsidR="00CD0308" w:rsidRDefault="00CD0308" w:rsidP="00CD0308">
      <w:pPr>
        <w:pStyle w:val="Style3"/>
        <w:widowControl/>
        <w:tabs>
          <w:tab w:val="left" w:pos="0"/>
        </w:tabs>
        <w:spacing w:line="360" w:lineRule="auto"/>
        <w:jc w:val="both"/>
        <w:rPr>
          <w:rStyle w:val="FontStyle13"/>
          <w:rFonts w:eastAsia="Calibri"/>
        </w:rPr>
      </w:pPr>
      <w:r>
        <w:rPr>
          <w:rStyle w:val="FontStyle13"/>
          <w:rFonts w:eastAsia="Calibri"/>
        </w:rPr>
        <w:t>18)  У</w:t>
      </w:r>
      <w:r w:rsidRPr="00917094">
        <w:rPr>
          <w:rStyle w:val="FontStyle13"/>
          <w:rFonts w:eastAsia="Calibri"/>
        </w:rPr>
        <w:t>чет, х</w:t>
      </w:r>
      <w:r>
        <w:rPr>
          <w:rStyle w:val="FontStyle13"/>
          <w:rFonts w:eastAsia="Calibri"/>
        </w:rPr>
        <w:t>ранение, распределение и выбытие, списание</w:t>
      </w:r>
      <w:r w:rsidRPr="00917094">
        <w:rPr>
          <w:rStyle w:val="FontStyle13"/>
          <w:rFonts w:eastAsia="Calibri"/>
        </w:rPr>
        <w:t xml:space="preserve"> материально-технических ресурсов.</w:t>
      </w:r>
    </w:p>
    <w:p w:rsidR="00CD0308" w:rsidRDefault="00CD0308" w:rsidP="00CD0308">
      <w:pPr>
        <w:pStyle w:val="Style3"/>
        <w:widowControl/>
        <w:tabs>
          <w:tab w:val="left" w:pos="0"/>
        </w:tabs>
        <w:spacing w:line="360" w:lineRule="auto"/>
        <w:jc w:val="both"/>
        <w:rPr>
          <w:rStyle w:val="FontStyle13"/>
          <w:rFonts w:eastAsia="Calibri"/>
        </w:rPr>
      </w:pPr>
    </w:p>
    <w:p w:rsidR="00CD0308" w:rsidRDefault="00CD0308" w:rsidP="00CD0308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D0308" w:rsidRDefault="00CD0308" w:rsidP="00CD0308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D0308" w:rsidRDefault="00CD0308" w:rsidP="00CD0308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D0308" w:rsidRDefault="00CD0308" w:rsidP="00CD0308">
      <w:pPr>
        <w:spacing w:after="0" w:line="240" w:lineRule="auto"/>
        <w:ind w:left="-993"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D0308" w:rsidRDefault="00CD0308" w:rsidP="00CD0308">
      <w:pPr>
        <w:spacing w:after="0" w:line="240" w:lineRule="auto"/>
        <w:ind w:left="-993"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D0308" w:rsidRDefault="00CD0308" w:rsidP="00CD0308">
      <w:pPr>
        <w:spacing w:after="0" w:line="240" w:lineRule="auto"/>
        <w:ind w:left="-993"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D0308" w:rsidRDefault="00CD0308" w:rsidP="00CD0308">
      <w:pPr>
        <w:spacing w:after="0" w:line="240" w:lineRule="auto"/>
        <w:ind w:left="-993"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2E2652" w:rsidRDefault="002E2652"/>
    <w:sectPr w:rsidR="002E2652" w:rsidSect="002E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0308"/>
    <w:rsid w:val="002E2652"/>
    <w:rsid w:val="0041456D"/>
    <w:rsid w:val="0094280F"/>
    <w:rsid w:val="00CD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CD030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CD0308"/>
    <w:pPr>
      <w:widowControl w:val="0"/>
      <w:suppressAutoHyphens/>
      <w:autoSpaceDE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2026-04-28T09:12:00Z</dcterms:created>
  <dcterms:modified xsi:type="dcterms:W3CDTF">2026-06-02T06:09:00Z</dcterms:modified>
</cp:coreProperties>
</file>